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E1" w:rsidRDefault="00A93FBB" w:rsidP="00A16BE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708C8">
        <w:rPr>
          <w:rFonts w:ascii="Times New Roman" w:hAnsi="Times New Roman"/>
          <w:b/>
          <w:bCs/>
          <w:sz w:val="28"/>
          <w:szCs w:val="28"/>
        </w:rPr>
        <w:t>Перечень приоритетных отраслей экономики для целей реализации Программы стимулирования кредитования субъектов малого и среднего предпринимательства</w:t>
      </w:r>
      <w:r w:rsidR="00A16BE1">
        <w:rPr>
          <w:rStyle w:val="a5"/>
          <w:rFonts w:ascii="Times New Roman" w:hAnsi="Times New Roman"/>
          <w:b/>
          <w:bCs/>
          <w:sz w:val="28"/>
          <w:szCs w:val="28"/>
        </w:rPr>
        <w:footnoteReference w:id="1"/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85"/>
        <w:gridCol w:w="3402"/>
        <w:gridCol w:w="7088"/>
      </w:tblGrid>
      <w:tr w:rsidR="00A93FBB" w:rsidRPr="006231B3" w:rsidTr="00E817A0">
        <w:trPr>
          <w:trHeight w:val="580"/>
        </w:trPr>
        <w:tc>
          <w:tcPr>
            <w:tcW w:w="384" w:type="dxa"/>
            <w:shd w:val="clear" w:color="000000" w:fill="FFFFFF"/>
            <w:noWrap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№п/п</w:t>
            </w:r>
            <w:r w:rsidRPr="006231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5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Перечень отраслей экономики для целей реализации Программы стимулирования кредитования субъектов малого и среднего предпринимательства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Буквенный код </w:t>
            </w:r>
            <w:r>
              <w:rPr>
                <w:color w:val="000000"/>
                <w:sz w:val="22"/>
                <w:szCs w:val="22"/>
              </w:rPr>
              <w:br/>
              <w:t>ОКВЭД 2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Кодовое обозначение видов экономической деятельности (</w:t>
            </w:r>
            <w:r w:rsidRPr="006231B3">
              <w:rPr>
                <w:color w:val="000000"/>
                <w:sz w:val="22"/>
                <w:szCs w:val="22"/>
              </w:rPr>
              <w:t>ОКВЭД</w:t>
            </w:r>
            <w:r>
              <w:rPr>
                <w:color w:val="000000"/>
                <w:sz w:val="22"/>
                <w:szCs w:val="22"/>
              </w:rPr>
              <w:t xml:space="preserve"> 2)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Сельское хозяйство</w:t>
            </w: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  <w:u w:val="single"/>
              </w:rPr>
              <w:t>РАЗДЕЛ A</w:t>
            </w:r>
            <w:r w:rsidRPr="006231B3">
              <w:rPr>
                <w:color w:val="000000"/>
                <w:sz w:val="22"/>
                <w:szCs w:val="22"/>
              </w:rPr>
              <w:t>. СЕЛЬСКОЕ, ЛЕСНОЕ ХОЗЯЙСТВО, ОХОТА, РЫБОЛОВСТВО И РЫБОВОДСТВО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01.Растениеводство и животноводство, охота и предоставление соответствующих услуг в этих областях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02.Лесоводство и лесозаготовки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03.Рыболовство и рыбоводство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Обрабатывающее производство</w:t>
            </w: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A93FBB" w:rsidRPr="006231B3" w:rsidRDefault="00A93FBB" w:rsidP="00F31A13">
            <w:pPr>
              <w:jc w:val="center"/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  <w:u w:val="single"/>
              </w:rPr>
              <w:t xml:space="preserve"> РАЗДЕЛ С.</w:t>
            </w:r>
            <w:r w:rsidRPr="006231B3">
              <w:rPr>
                <w:color w:val="000000"/>
                <w:sz w:val="22"/>
                <w:szCs w:val="22"/>
              </w:rPr>
              <w:t xml:space="preserve"> ОБРАБАТЫВАЮЩИЕ ПРОИЗВОДСТВА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10. Производство пищевых продуктов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11.06. Производство солода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Default="00A93FBB" w:rsidP="00F31A13">
            <w:pPr>
              <w:pStyle w:val="ConsPlusNormal"/>
            </w:pPr>
            <w:r w:rsidRPr="006231B3">
              <w:rPr>
                <w:color w:val="000000"/>
              </w:rPr>
              <w:t xml:space="preserve">11.07. </w:t>
            </w:r>
            <w:r>
              <w:t xml:space="preserve"> Производство безалкогольных напитков; производство минеральных вод и прочих питьевых вод в бутылках</w:t>
            </w:r>
          </w:p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</w:tr>
      <w:tr w:rsidR="00A93FBB" w:rsidRPr="006231B3" w:rsidTr="00E817A0">
        <w:trPr>
          <w:trHeight w:val="158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13.Производство текстильных изделий</w:t>
            </w:r>
          </w:p>
        </w:tc>
      </w:tr>
      <w:tr w:rsidR="00A93FBB" w:rsidRPr="006231B3" w:rsidTr="00E817A0">
        <w:trPr>
          <w:trHeight w:val="94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14.Производство одежды</w:t>
            </w:r>
          </w:p>
        </w:tc>
      </w:tr>
      <w:tr w:rsidR="00A93FBB" w:rsidRPr="006231B3" w:rsidTr="00E817A0">
        <w:trPr>
          <w:trHeight w:val="77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15.Производство кожи и изделий из кожи</w:t>
            </w:r>
          </w:p>
        </w:tc>
      </w:tr>
      <w:tr w:rsidR="00A93FBB" w:rsidRPr="006231B3" w:rsidTr="00E817A0">
        <w:trPr>
          <w:trHeight w:val="77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16.Обработка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17. Производство бумаги и бумажных изделий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18. Деятельность полиграфическая и копирование носителей информации</w:t>
            </w:r>
          </w:p>
        </w:tc>
      </w:tr>
      <w:tr w:rsidR="00A93FBB" w:rsidRPr="006231B3" w:rsidTr="00E817A0">
        <w:trPr>
          <w:trHeight w:val="342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 xml:space="preserve">19. Производство кокса и нефтепродуктов </w:t>
            </w:r>
            <w:r w:rsidRPr="00633A20">
              <w:rPr>
                <w:color w:val="000000"/>
                <w:sz w:val="22"/>
                <w:szCs w:val="22"/>
              </w:rPr>
              <w:t>(данный класс ОКВЭД в рамках Программы включает только подклассы 19.10, 19.20.9, 19.3)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33A20" w:rsidRDefault="00A93FBB" w:rsidP="00F31A13">
            <w:pPr>
              <w:rPr>
                <w:color w:val="000000"/>
                <w:sz w:val="22"/>
                <w:szCs w:val="22"/>
              </w:rPr>
            </w:pPr>
            <w:r w:rsidRPr="00633A20">
              <w:rPr>
                <w:color w:val="000000"/>
                <w:sz w:val="22"/>
                <w:szCs w:val="22"/>
              </w:rPr>
              <w:t>20. Производство химических веществ и химических продуктов (подгруппа ОКВЭД 20.14.2 включается, за исключением производства товаров, указанных в ст.181 НК РФ)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21. Производство лекарственных средств и материалов, применяемых в медицинских целях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22.Производство резиновых и пластмассовых изделий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 xml:space="preserve">23. Производство прочей неметаллической минеральной продукции 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 xml:space="preserve">24. Производство металлургическое 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25.Производство готовых металлических изделий, кроме машин и оборудования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26.Производство компьютеров, электронных и оптических изделий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27.Производство электрического оборудования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28. Производство машин и оборудования, не включенных в другие группировки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29.Производство автотранспортных сре</w:t>
            </w:r>
            <w:r>
              <w:rPr>
                <w:color w:val="000000"/>
                <w:sz w:val="22"/>
                <w:szCs w:val="22"/>
              </w:rPr>
              <w:t>дств, прицепов и полуприцепов (з</w:t>
            </w:r>
            <w:r w:rsidRPr="006231B3">
              <w:rPr>
                <w:color w:val="000000"/>
                <w:sz w:val="22"/>
                <w:szCs w:val="22"/>
              </w:rPr>
              <w:t>а исключением 29.10.2)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30.Производство прочих транспортных</w:t>
            </w:r>
            <w:r>
              <w:rPr>
                <w:color w:val="000000"/>
                <w:sz w:val="22"/>
                <w:szCs w:val="22"/>
              </w:rPr>
              <w:t xml:space="preserve"> средств и оборудования (з</w:t>
            </w:r>
            <w:r w:rsidRPr="006231B3">
              <w:rPr>
                <w:color w:val="000000"/>
                <w:sz w:val="22"/>
                <w:szCs w:val="22"/>
              </w:rPr>
              <w:t>а исключением 30.91)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31.Производство мебели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 xml:space="preserve">32.Производство прочих готовых изделий 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33.Ремонт и монтаж машин и оборудования</w:t>
            </w:r>
          </w:p>
        </w:tc>
      </w:tr>
      <w:tr w:rsidR="00A93FBB" w:rsidRPr="006231B3" w:rsidTr="00E817A0">
        <w:trPr>
          <w:trHeight w:val="628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85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Производство и распределение электроэнергии, газа и воды.</w:t>
            </w:r>
          </w:p>
        </w:tc>
        <w:tc>
          <w:tcPr>
            <w:tcW w:w="3402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35. Обеспечение электрической энергией, газом и паром; кондиционирование воздуха (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6231B3">
              <w:rPr>
                <w:color w:val="000000"/>
                <w:sz w:val="22"/>
                <w:szCs w:val="22"/>
              </w:rPr>
              <w:t xml:space="preserve">а исключением </w:t>
            </w:r>
            <w:r>
              <w:rPr>
                <w:color w:val="000000"/>
                <w:sz w:val="22"/>
                <w:szCs w:val="22"/>
              </w:rPr>
              <w:t xml:space="preserve">подкласса </w:t>
            </w:r>
            <w:r w:rsidRPr="006231B3">
              <w:rPr>
                <w:color w:val="000000"/>
                <w:sz w:val="22"/>
                <w:szCs w:val="22"/>
              </w:rPr>
              <w:t>35.21)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E.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36. Забор, очистка и распределение воды</w:t>
            </w:r>
          </w:p>
        </w:tc>
      </w:tr>
      <w:tr w:rsidR="00A93FBB" w:rsidRPr="006231B3" w:rsidTr="00E817A0">
        <w:trPr>
          <w:trHeight w:val="58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37. Сбор и обработка сточных вод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F.    СТРОИТЕЛЬСТВО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41.Строительство зданий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42.Строительство инженерных сооружений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43.Работы строительные специализированные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Транспорт и связь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H. ТРАНСПОРТИРОВКА И ХРАНЕНИЕ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 xml:space="preserve">49.Деятельность сухопутного и трубопроводного транспорта 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50.Деятельность водного транспорта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51.Деятельность воздушного и космического транспорта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52.Складское хозяйство и вспомогательная транспортная деятельность (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6231B3">
              <w:rPr>
                <w:color w:val="000000"/>
                <w:sz w:val="22"/>
                <w:szCs w:val="22"/>
              </w:rPr>
              <w:t xml:space="preserve">а исключением </w:t>
            </w:r>
            <w:r>
              <w:rPr>
                <w:color w:val="000000"/>
                <w:sz w:val="22"/>
                <w:szCs w:val="22"/>
              </w:rPr>
              <w:t>подкласса</w:t>
            </w:r>
            <w:r w:rsidRPr="006231B3">
              <w:rPr>
                <w:color w:val="000000"/>
                <w:sz w:val="22"/>
                <w:szCs w:val="22"/>
              </w:rPr>
              <w:t xml:space="preserve"> 52.1)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53. Деятельность почтовой связи и курьерская деятельность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J. ДЕЯТЕЛЬНОСТЬ В ОБЛАСТИ ИНФОРМАЦИИ И СВЯЗИ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61. Деятельность в сфере телекоммуникаций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63. Деятельность в области информационных технологий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6.</w:t>
            </w:r>
          </w:p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5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Туристическая деятельность  и деятельность в области туристической индустрии в целях развития внутреннего туризма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231B3">
              <w:rPr>
                <w:color w:val="000000"/>
                <w:sz w:val="22"/>
                <w:szCs w:val="22"/>
              </w:rPr>
              <w:t xml:space="preserve"> Деятельность по предоставлению мест для временного проживания (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6231B3">
              <w:rPr>
                <w:color w:val="000000"/>
                <w:sz w:val="22"/>
                <w:szCs w:val="22"/>
              </w:rPr>
              <w:t xml:space="preserve">а исключением </w:t>
            </w:r>
            <w:r>
              <w:rPr>
                <w:color w:val="000000"/>
                <w:sz w:val="22"/>
                <w:szCs w:val="22"/>
              </w:rPr>
              <w:t xml:space="preserve">подкласса </w:t>
            </w:r>
            <w:r w:rsidRPr="006231B3">
              <w:rPr>
                <w:color w:val="000000"/>
                <w:sz w:val="22"/>
                <w:szCs w:val="22"/>
              </w:rPr>
              <w:t>55.9)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56. Деятельность по предоставлению продуктов питания и напитков (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6231B3">
              <w:rPr>
                <w:color w:val="000000"/>
                <w:sz w:val="22"/>
                <w:szCs w:val="22"/>
              </w:rPr>
              <w:t xml:space="preserve">а исключением </w:t>
            </w:r>
            <w:r>
              <w:rPr>
                <w:color w:val="000000"/>
                <w:sz w:val="22"/>
                <w:szCs w:val="22"/>
              </w:rPr>
              <w:t xml:space="preserve">подклассов </w:t>
            </w:r>
            <w:r w:rsidRPr="006231B3">
              <w:rPr>
                <w:color w:val="000000"/>
                <w:sz w:val="22"/>
                <w:szCs w:val="22"/>
              </w:rPr>
              <w:t>56.21, 56.29.2, 56.29.3, 56.3)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7088" w:type="dxa"/>
            <w:shd w:val="clear" w:color="000000" w:fill="FFFFFF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77.21 Прокат и аренда товаров для отдыха и спортивных товаров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231B3">
              <w:rPr>
                <w:color w:val="000000"/>
                <w:sz w:val="22"/>
                <w:szCs w:val="22"/>
              </w:rPr>
              <w:t xml:space="preserve"> Деятельность туристических агентств и прочих организаций, предоставляющих услуги в сфере туризма 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86.90.4 Деятельность санаторно-курортных организаций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91. Деятельность библиотек, архивов, музеев и прочих объектов культуры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93. Деятельность в области спорта, отдыха и развлечений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85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Отрасли экономики, в которых реализуются приоритетные направления развития науки, технологии и техники в РФ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J. ДЕЯТЕЛЬНОСТЬ В ОБЛАСТИ ИНФОРМАЦИИ И СВЯЗИ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62. Разработка компьютерного программного обеспечения, консультационные услуги в данной области и другие сопутствующие услуги (</w:t>
            </w:r>
            <w:r>
              <w:rPr>
                <w:color w:val="000000"/>
                <w:sz w:val="22"/>
                <w:szCs w:val="22"/>
              </w:rPr>
              <w:t>з</w:t>
            </w:r>
            <w:r w:rsidRPr="006231B3">
              <w:rPr>
                <w:color w:val="000000"/>
                <w:sz w:val="22"/>
                <w:szCs w:val="22"/>
              </w:rPr>
              <w:t xml:space="preserve">а исключением </w:t>
            </w:r>
            <w:r>
              <w:rPr>
                <w:color w:val="000000"/>
                <w:sz w:val="22"/>
                <w:szCs w:val="22"/>
              </w:rPr>
              <w:t xml:space="preserve">подгрупп </w:t>
            </w:r>
            <w:r w:rsidRPr="006231B3">
              <w:rPr>
                <w:color w:val="000000"/>
                <w:sz w:val="22"/>
                <w:szCs w:val="22"/>
              </w:rPr>
              <w:t>62.02.3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231B3">
              <w:rPr>
                <w:color w:val="000000"/>
                <w:sz w:val="22"/>
                <w:szCs w:val="22"/>
              </w:rPr>
              <w:t xml:space="preserve"> 62.02.9)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РАЗДЕЛ M. ДЕЯТЕЛЬНОСТЬ ПРОФЕССИОНАЛЬНАЯ, НАУЧНАЯ И ТЕХНИЧЕСКАЯ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71.12.3 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71.12.4 Деятельность геодезическая и картографическая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71.12.5 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 w:rsidR="00A93FBB" w:rsidRPr="006231B3" w:rsidTr="00E817A0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93FBB" w:rsidRPr="006231B3" w:rsidRDefault="00A93FBB" w:rsidP="00F31A13">
            <w:pPr>
              <w:rPr>
                <w:color w:val="000000"/>
                <w:sz w:val="22"/>
                <w:szCs w:val="22"/>
              </w:rPr>
            </w:pPr>
            <w:r w:rsidRPr="006231B3">
              <w:rPr>
                <w:color w:val="000000"/>
                <w:sz w:val="22"/>
                <w:szCs w:val="22"/>
              </w:rPr>
              <w:t>72. Науч</w:t>
            </w:r>
            <w:r>
              <w:rPr>
                <w:color w:val="000000"/>
                <w:sz w:val="22"/>
                <w:szCs w:val="22"/>
              </w:rPr>
              <w:t>ные исследования и разработки (з</w:t>
            </w:r>
            <w:r w:rsidRPr="006231B3">
              <w:rPr>
                <w:color w:val="000000"/>
                <w:sz w:val="22"/>
                <w:szCs w:val="22"/>
              </w:rPr>
              <w:t>а и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6231B3">
              <w:rPr>
                <w:color w:val="000000"/>
                <w:sz w:val="22"/>
                <w:szCs w:val="22"/>
              </w:rPr>
              <w:t xml:space="preserve">ключением </w:t>
            </w:r>
            <w:r>
              <w:rPr>
                <w:color w:val="000000"/>
                <w:sz w:val="22"/>
                <w:szCs w:val="22"/>
              </w:rPr>
              <w:t xml:space="preserve">подгрупп </w:t>
            </w:r>
            <w:r w:rsidRPr="006231B3">
              <w:rPr>
                <w:color w:val="000000"/>
                <w:sz w:val="22"/>
                <w:szCs w:val="22"/>
              </w:rPr>
              <w:t>72.20.1, 72.20.2)</w:t>
            </w:r>
          </w:p>
        </w:tc>
      </w:tr>
      <w:tr w:rsidR="00C1140E" w:rsidRPr="006231B3" w:rsidTr="00E817A0">
        <w:trPr>
          <w:trHeight w:val="60"/>
        </w:trPr>
        <w:tc>
          <w:tcPr>
            <w:tcW w:w="384" w:type="dxa"/>
            <w:vAlign w:val="center"/>
          </w:tcPr>
          <w:p w:rsidR="00C1140E" w:rsidRPr="006231B3" w:rsidRDefault="00C1140E" w:rsidP="00F31A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85" w:type="dxa"/>
            <w:vAlign w:val="center"/>
          </w:tcPr>
          <w:p w:rsidR="00C1140E" w:rsidRPr="006231B3" w:rsidRDefault="00C1140E" w:rsidP="00F31A13">
            <w:pPr>
              <w:rPr>
                <w:color w:val="000000"/>
                <w:sz w:val="22"/>
                <w:szCs w:val="22"/>
              </w:rPr>
            </w:pPr>
            <w:r w:rsidRPr="00C1140E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3402" w:type="dxa"/>
            <w:vAlign w:val="center"/>
          </w:tcPr>
          <w:p w:rsidR="00C1140E" w:rsidRPr="00C1140E" w:rsidRDefault="00C1140E" w:rsidP="00F31A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РАЗДЕЛ </w:t>
            </w:r>
            <w:r>
              <w:rPr>
                <w:color w:val="000000"/>
                <w:sz w:val="22"/>
                <w:szCs w:val="22"/>
                <w:lang w:val="en-US"/>
              </w:rPr>
              <w:t>Q</w:t>
            </w:r>
            <w:r>
              <w:rPr>
                <w:color w:val="000000"/>
                <w:sz w:val="22"/>
                <w:szCs w:val="22"/>
              </w:rPr>
              <w:t xml:space="preserve">. ДЕЯТЕЛЬНОСТЬ В ОБЛАСТИ </w:t>
            </w:r>
            <w:r>
              <w:rPr>
                <w:color w:val="000000"/>
                <w:sz w:val="22"/>
                <w:szCs w:val="22"/>
              </w:rPr>
              <w:lastRenderedPageBreak/>
              <w:t>ЗДРАВООХРАНЕНИЯ И СОЦИАЛЬНЫХ УСЛУГ</w:t>
            </w:r>
          </w:p>
        </w:tc>
        <w:tc>
          <w:tcPr>
            <w:tcW w:w="7088" w:type="dxa"/>
            <w:shd w:val="clear" w:color="000000" w:fill="FFFFFF"/>
          </w:tcPr>
          <w:p w:rsidR="00C1140E" w:rsidRPr="006231B3" w:rsidRDefault="00AF073B" w:rsidP="00AF07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86. </w:t>
            </w:r>
            <w:r w:rsidRPr="00C1140E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</w:tr>
      <w:tr w:rsidR="00EF2597" w:rsidRPr="006231B3" w:rsidTr="00E817A0">
        <w:trPr>
          <w:trHeight w:val="1771"/>
        </w:trPr>
        <w:tc>
          <w:tcPr>
            <w:tcW w:w="384" w:type="dxa"/>
            <w:vAlign w:val="center"/>
          </w:tcPr>
          <w:p w:rsidR="00EF2597" w:rsidRDefault="00EF2597" w:rsidP="00F31A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85" w:type="dxa"/>
            <w:vAlign w:val="center"/>
          </w:tcPr>
          <w:p w:rsidR="00EF2597" w:rsidRPr="00C1140E" w:rsidRDefault="00EF2597" w:rsidP="00F31A13">
            <w:pPr>
              <w:rPr>
                <w:color w:val="000000"/>
                <w:sz w:val="22"/>
                <w:szCs w:val="22"/>
              </w:rPr>
            </w:pPr>
            <w:r w:rsidRPr="00AF073B">
              <w:rPr>
                <w:color w:val="000000"/>
                <w:sz w:val="22"/>
                <w:szCs w:val="22"/>
              </w:rPr>
              <w:t>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</w:t>
            </w:r>
          </w:p>
        </w:tc>
        <w:tc>
          <w:tcPr>
            <w:tcW w:w="3402" w:type="dxa"/>
            <w:vAlign w:val="center"/>
          </w:tcPr>
          <w:p w:rsidR="00EF2597" w:rsidRPr="00AF073B" w:rsidRDefault="00EF2597" w:rsidP="00F31A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РАЗДЕЛ 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 w:rsidRPr="00AF073B">
              <w:rPr>
                <w:color w:val="000000"/>
                <w:sz w:val="22"/>
                <w:szCs w:val="22"/>
              </w:rPr>
              <w:t>. 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88" w:type="dxa"/>
            <w:shd w:val="clear" w:color="000000" w:fill="FFFFFF"/>
          </w:tcPr>
          <w:p w:rsidR="00EF2597" w:rsidRPr="00775CC2" w:rsidRDefault="00EF2597" w:rsidP="00EF2597">
            <w:pPr>
              <w:rPr>
                <w:color w:val="000000"/>
                <w:sz w:val="22"/>
                <w:szCs w:val="22"/>
              </w:rPr>
            </w:pPr>
            <w:r w:rsidRPr="00EF2597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EF2597">
              <w:rPr>
                <w:color w:val="000000"/>
                <w:sz w:val="22"/>
                <w:szCs w:val="22"/>
              </w:rPr>
              <w:t>Сбор, обработка и утилизация отходов; обработка вторичного сырья</w:t>
            </w:r>
          </w:p>
        </w:tc>
      </w:tr>
    </w:tbl>
    <w:p w:rsidR="00A93FBB" w:rsidRPr="006231B3" w:rsidRDefault="00A93FBB" w:rsidP="00A93FBB">
      <w:pPr>
        <w:rPr>
          <w:color w:val="000000"/>
          <w:sz w:val="22"/>
          <w:szCs w:val="22"/>
        </w:rPr>
      </w:pPr>
    </w:p>
    <w:p w:rsidR="00222249" w:rsidRDefault="00BF2381"/>
    <w:sectPr w:rsidR="00222249" w:rsidSect="00E817A0">
      <w:headerReference w:type="default" r:id="rId7"/>
      <w:headerReference w:type="first" r:id="rId8"/>
      <w:pgSz w:w="16838" w:h="11906" w:orient="landscape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81" w:rsidRDefault="00BF2381" w:rsidP="00A16BE1">
      <w:r>
        <w:separator/>
      </w:r>
    </w:p>
  </w:endnote>
  <w:endnote w:type="continuationSeparator" w:id="0">
    <w:p w:rsidR="00BF2381" w:rsidRDefault="00BF2381" w:rsidP="00A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81" w:rsidRDefault="00BF2381" w:rsidP="00A16BE1">
      <w:r>
        <w:separator/>
      </w:r>
    </w:p>
  </w:footnote>
  <w:footnote w:type="continuationSeparator" w:id="0">
    <w:p w:rsidR="00BF2381" w:rsidRDefault="00BF2381" w:rsidP="00A16BE1">
      <w:r>
        <w:continuationSeparator/>
      </w:r>
    </w:p>
  </w:footnote>
  <w:footnote w:id="1">
    <w:p w:rsidR="00A16BE1" w:rsidRDefault="00A16BE1">
      <w:pPr>
        <w:pStyle w:val="a3"/>
      </w:pPr>
      <w:r>
        <w:rPr>
          <w:rStyle w:val="a5"/>
        </w:rPr>
        <w:footnoteRef/>
      </w:r>
      <w:r>
        <w:t xml:space="preserve"> </w:t>
      </w:r>
      <w:r w:rsidR="00E62F85">
        <w:t xml:space="preserve">Редакция </w:t>
      </w:r>
      <w:r w:rsidRPr="00A16BE1">
        <w:t xml:space="preserve">2, </w:t>
      </w:r>
      <w:r w:rsidR="00E62F85">
        <w:t xml:space="preserve">с учетом </w:t>
      </w:r>
      <w:r w:rsidR="002C3BD7">
        <w:t>дополне</w:t>
      </w:r>
      <w:r w:rsidR="00E62F85">
        <w:t>ний</w:t>
      </w:r>
      <w:r w:rsidR="002C3BD7">
        <w:t xml:space="preserve"> </w:t>
      </w:r>
      <w:r>
        <w:t>Приложения №1 к Программе стимулирования кредитования субъектов малого и среднего предпринимательства</w:t>
      </w:r>
      <w:r w:rsidR="00E62F85">
        <w:t xml:space="preserve">, </w:t>
      </w:r>
      <w:proofErr w:type="gramStart"/>
      <w:r w:rsidR="00E62F85">
        <w:t>согласно решения</w:t>
      </w:r>
      <w:proofErr w:type="gramEnd"/>
      <w:r w:rsidR="00E62F85">
        <w:t xml:space="preserve"> Совета директоров АО «Корпорация «МСП» (протокол №27 </w:t>
      </w:r>
      <w:r w:rsidR="00E62F85" w:rsidRPr="00A16BE1">
        <w:t>от 08.02.2017</w:t>
      </w:r>
      <w:r w:rsidR="00E62F85">
        <w:t>),</w:t>
      </w:r>
      <w:r>
        <w:t xml:space="preserve"> </w:t>
      </w:r>
      <w:r w:rsidR="002C3BD7">
        <w:t xml:space="preserve">приоритетными </w:t>
      </w:r>
      <w:r>
        <w:t>отраслями</w:t>
      </w:r>
      <w:r w:rsidR="00E62F85">
        <w:t>:</w:t>
      </w:r>
      <w:r>
        <w:t xml:space="preserve"> </w:t>
      </w:r>
      <w:r w:rsidR="002C3BD7">
        <w:t xml:space="preserve">деятельность в области </w:t>
      </w:r>
      <w:r>
        <w:t>здравоохранени</w:t>
      </w:r>
      <w:r w:rsidR="002C3BD7">
        <w:t>я</w:t>
      </w:r>
      <w:r>
        <w:t>; сбор, обработка и утилизация отходов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439993"/>
      <w:docPartObj>
        <w:docPartGallery w:val="Page Numbers (Top of Page)"/>
        <w:docPartUnique/>
      </w:docPartObj>
    </w:sdtPr>
    <w:sdtEndPr/>
    <w:sdtContent>
      <w:p w:rsidR="00E817A0" w:rsidRDefault="00E817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1A">
          <w:rPr>
            <w:noProof/>
          </w:rPr>
          <w:t>4</w:t>
        </w:r>
        <w:r>
          <w:fldChar w:fldCharType="end"/>
        </w:r>
      </w:p>
    </w:sdtContent>
  </w:sdt>
  <w:p w:rsidR="00E817A0" w:rsidRDefault="00E817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7A0" w:rsidRDefault="00E817A0">
    <w:pPr>
      <w:pStyle w:val="a6"/>
      <w:jc w:val="center"/>
    </w:pPr>
  </w:p>
  <w:p w:rsidR="00E817A0" w:rsidRDefault="00E817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16"/>
    <w:rsid w:val="000E6498"/>
    <w:rsid w:val="0026353B"/>
    <w:rsid w:val="002C3BD7"/>
    <w:rsid w:val="002C6DF1"/>
    <w:rsid w:val="0036276F"/>
    <w:rsid w:val="003F6880"/>
    <w:rsid w:val="0057651A"/>
    <w:rsid w:val="005B1A16"/>
    <w:rsid w:val="00775CC2"/>
    <w:rsid w:val="008B26B5"/>
    <w:rsid w:val="008D6C67"/>
    <w:rsid w:val="00A16BE1"/>
    <w:rsid w:val="00A93FBB"/>
    <w:rsid w:val="00AF073B"/>
    <w:rsid w:val="00BB3D20"/>
    <w:rsid w:val="00BF2381"/>
    <w:rsid w:val="00C1140E"/>
    <w:rsid w:val="00DA07DD"/>
    <w:rsid w:val="00DA1A94"/>
    <w:rsid w:val="00E62F85"/>
    <w:rsid w:val="00E817A0"/>
    <w:rsid w:val="00EF2597"/>
    <w:rsid w:val="00F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AE4E0-8867-42D4-AD24-519AE9E4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93FB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93FBB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A9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5">
    <w:name w:val="footnote reference"/>
    <w:basedOn w:val="a0"/>
    <w:uiPriority w:val="99"/>
    <w:semiHidden/>
    <w:unhideWhenUsed/>
    <w:rsid w:val="00A16B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17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1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17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17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9851-9E7F-4638-8140-8E7130BB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Бабурова-Паламарчук Ирина Анатольевна</dc:creator>
  <cp:keywords/>
  <dc:description/>
  <cp:lastModifiedBy>Амосова Ирина Михайловна</cp:lastModifiedBy>
  <cp:revision>2</cp:revision>
  <dcterms:created xsi:type="dcterms:W3CDTF">2017-05-17T13:45:00Z</dcterms:created>
  <dcterms:modified xsi:type="dcterms:W3CDTF">2017-05-17T13:45:00Z</dcterms:modified>
</cp:coreProperties>
</file>